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B211" w14:textId="7D6FD06F" w:rsidR="009011BA" w:rsidRDefault="009011BA" w:rsidP="009011BA">
      <w:pPr>
        <w:spacing w:after="0" w:line="360" w:lineRule="auto"/>
        <w:rPr>
          <w:b/>
          <w:bCs/>
          <w:sz w:val="22"/>
          <w:szCs w:val="22"/>
        </w:rPr>
      </w:pPr>
      <w:r w:rsidRPr="0033613E">
        <w:rPr>
          <w:b/>
          <w:bCs/>
          <w:noProof/>
          <w:sz w:val="22"/>
          <w:szCs w:val="22"/>
        </w:rPr>
        <mc:AlternateContent>
          <mc:Choice Requires="wps">
            <w:drawing>
              <wp:anchor distT="45720" distB="45720" distL="114300" distR="114300" simplePos="0" relativeHeight="251659264" behindDoc="0" locked="0" layoutInCell="1" allowOverlap="1" wp14:anchorId="56990D9E" wp14:editId="3AB11C27">
                <wp:simplePos x="0" y="0"/>
                <wp:positionH relativeFrom="column">
                  <wp:posOffset>-114300</wp:posOffset>
                </wp:positionH>
                <wp:positionV relativeFrom="paragraph">
                  <wp:posOffset>441960</wp:posOffset>
                </wp:positionV>
                <wp:extent cx="6202680" cy="2057400"/>
                <wp:effectExtent l="0" t="0" r="26670" b="19050"/>
                <wp:wrapSquare wrapText="bothSides"/>
                <wp:docPr id="1566128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2057400"/>
                        </a:xfrm>
                        <a:prstGeom prst="rect">
                          <a:avLst/>
                        </a:prstGeom>
                        <a:solidFill>
                          <a:schemeClr val="bg2"/>
                        </a:solidFill>
                        <a:ln w="9525">
                          <a:solidFill>
                            <a:srgbClr val="000000"/>
                          </a:solidFill>
                          <a:miter lim="800000"/>
                          <a:headEnd/>
                          <a:tailEnd/>
                        </a:ln>
                      </wps:spPr>
                      <wps:txbx>
                        <w:txbxContent>
                          <w:p w14:paraId="31A90342" w14:textId="77777777" w:rsidR="009011BA" w:rsidRPr="00C54D20" w:rsidRDefault="009011BA" w:rsidP="009011BA">
                            <w:pPr>
                              <w:spacing w:after="0" w:line="360" w:lineRule="auto"/>
                              <w:rPr>
                                <w:sz w:val="22"/>
                                <w:szCs w:val="22"/>
                              </w:rPr>
                            </w:pPr>
                            <w:r w:rsidRPr="00C54D20">
                              <w:rPr>
                                <w:sz w:val="22"/>
                                <w:szCs w:val="22"/>
                              </w:rPr>
                              <w:t>The 21st century is marked by rapid technological advancements, globalisation, and changing economic environments. To thrive it’s crucial for young people to develop the adaptability and resilience needed to navigate these changes. Building 21st-century skills is essential, as these competencies such as problem-solving, creativity, communication, and teamwork are highly valued in almost every career. With technology continually progressing, students must also become comfortable using new tools and collaborating with people from diverse backgrounds. By fostering these skills now, students will be better equipped to take on future challenges and make a positive impact in their future careers, communities and the world.</w:t>
                            </w:r>
                          </w:p>
                          <w:p w14:paraId="3BEEB7F8" w14:textId="77777777" w:rsidR="009011BA" w:rsidRDefault="009011BA" w:rsidP="00901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90D9E" id="_x0000_t202" coordsize="21600,21600" o:spt="202" path="m,l,21600r21600,l21600,xe">
                <v:stroke joinstyle="miter"/>
                <v:path gradientshapeok="t" o:connecttype="rect"/>
              </v:shapetype>
              <v:shape id="Text Box 2" o:spid="_x0000_s1026" type="#_x0000_t202" style="position:absolute;margin-left:-9pt;margin-top:34.8pt;width:488.4pt;height:1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" fillcolor="#e8e8e8 [3214]">
                <v:textbox>
                  <w:txbxContent>
                    <w:p w14:paraId="31A90342" w14:textId="77777777" w:rsidR="009011BA" w:rsidRPr="00C54D20" w:rsidRDefault="009011BA" w:rsidP="009011BA">
                      <w:pPr>
                        <w:spacing w:after="0" w:line="360" w:lineRule="auto"/>
                        <w:rPr>
                          <w:sz w:val="22"/>
                          <w:szCs w:val="22"/>
                        </w:rPr>
                      </w:pPr>
                      <w:r w:rsidRPr="00C54D20">
                        <w:rPr>
                          <w:sz w:val="22"/>
                          <w:szCs w:val="22"/>
                        </w:rPr>
                        <w:t>The 21st century is marked by rapid technological advancements, globalisation, and changing economic environments. To thrive it’s crucial for young people to develop the adaptability and resilience needed to navigate these changes. Building 21st-century skills is essential, as these competencies such as problem-solving, creativity, communication, and teamwork are highly valued in almost every career. With technology continually progressing, students must also become comfortable using new tools and collaborating with people from diverse backgrounds. By fostering these skills now, students will be better equipped to take on future challenges and make a positive impact in their future careers, communities and the world.</w:t>
                      </w:r>
                    </w:p>
                    <w:p w14:paraId="3BEEB7F8" w14:textId="77777777" w:rsidR="009011BA" w:rsidRDefault="009011BA" w:rsidP="009011BA"/>
                  </w:txbxContent>
                </v:textbox>
                <w10:wrap type="square"/>
              </v:shape>
            </w:pict>
          </mc:Fallback>
        </mc:AlternateContent>
      </w:r>
      <w:r w:rsidRPr="00C54D20">
        <w:rPr>
          <w:b/>
          <w:bCs/>
          <w:sz w:val="22"/>
          <w:szCs w:val="22"/>
        </w:rPr>
        <w:t xml:space="preserve">21 Century </w:t>
      </w:r>
      <w:r w:rsidR="002A4790">
        <w:rPr>
          <w:b/>
          <w:bCs/>
          <w:sz w:val="22"/>
          <w:szCs w:val="22"/>
        </w:rPr>
        <w:t>S</w:t>
      </w:r>
      <w:r w:rsidRPr="00C54D20">
        <w:rPr>
          <w:b/>
          <w:bCs/>
          <w:sz w:val="22"/>
          <w:szCs w:val="22"/>
        </w:rPr>
        <w:t>kills</w:t>
      </w:r>
    </w:p>
    <w:p w14:paraId="6BE74328" w14:textId="77777777" w:rsidR="009011BA" w:rsidRDefault="009011BA" w:rsidP="009011BA">
      <w:pPr>
        <w:spacing w:after="0" w:line="360" w:lineRule="auto"/>
        <w:rPr>
          <w:sz w:val="22"/>
          <w:szCs w:val="22"/>
          <w:highlight w:val="yellow"/>
        </w:rPr>
      </w:pPr>
    </w:p>
    <w:p w14:paraId="7DD754CB" w14:textId="0C719BB9" w:rsidR="009011BA" w:rsidRDefault="009011BA" w:rsidP="00B94E78">
      <w:pPr>
        <w:jc w:val="center"/>
      </w:pPr>
      <w:r w:rsidRPr="00C54D20">
        <w:rPr>
          <w:noProof/>
          <w:sz w:val="22"/>
          <w:szCs w:val="22"/>
        </w:rPr>
        <w:drawing>
          <wp:inline distT="0" distB="0" distL="0" distR="0" wp14:anchorId="17D6F839" wp14:editId="376273E5">
            <wp:extent cx="5944421" cy="4070736"/>
            <wp:effectExtent l="0" t="0" r="0" b="6350"/>
            <wp:docPr id="2075331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31968" name=""/>
                    <pic:cNvPicPr/>
                  </pic:nvPicPr>
                  <pic:blipFill>
                    <a:blip r:embed="rId6"/>
                    <a:stretch>
                      <a:fillRect/>
                    </a:stretch>
                  </pic:blipFill>
                  <pic:spPr>
                    <a:xfrm>
                      <a:off x="0" y="0"/>
                      <a:ext cx="5944421" cy="4070736"/>
                    </a:xfrm>
                    <a:prstGeom prst="rect">
                      <a:avLst/>
                    </a:prstGeom>
                  </pic:spPr>
                </pic:pic>
              </a:graphicData>
            </a:graphic>
          </wp:inline>
        </w:drawing>
      </w:r>
    </w:p>
    <w:sectPr w:rsidR="009011B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F26F6" w14:textId="77777777" w:rsidR="008D2FEF" w:rsidRDefault="008D2FEF" w:rsidP="008D2FEF">
      <w:pPr>
        <w:spacing w:after="0" w:line="240" w:lineRule="auto"/>
      </w:pPr>
      <w:r>
        <w:separator/>
      </w:r>
    </w:p>
  </w:endnote>
  <w:endnote w:type="continuationSeparator" w:id="0">
    <w:p w14:paraId="6BF9786F" w14:textId="77777777" w:rsidR="008D2FEF" w:rsidRDefault="008D2FEF" w:rsidP="008D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5C74" w14:textId="581397A7" w:rsidR="008D2FEF" w:rsidRDefault="008D2FEF">
    <w:pPr>
      <w:pStyle w:val="Footer"/>
    </w:pPr>
    <w:r>
      <w:rPr>
        <w:noProof/>
      </w:rPr>
      <w:drawing>
        <wp:anchor distT="0" distB="0" distL="114300" distR="114300" simplePos="0" relativeHeight="251661312" behindDoc="1" locked="0" layoutInCell="1" allowOverlap="1" wp14:anchorId="02ADD8CF" wp14:editId="4D846B72">
          <wp:simplePos x="0" y="0"/>
          <wp:positionH relativeFrom="margin">
            <wp:align>left</wp:align>
          </wp:positionH>
          <wp:positionV relativeFrom="paragraph">
            <wp:posOffset>-215265</wp:posOffset>
          </wp:positionV>
          <wp:extent cx="6123940" cy="686388"/>
          <wp:effectExtent l="0" t="0" r="0" b="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3940" cy="6863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E2594" w14:textId="77777777" w:rsidR="008D2FEF" w:rsidRDefault="008D2FEF" w:rsidP="008D2FEF">
      <w:pPr>
        <w:spacing w:after="0" w:line="240" w:lineRule="auto"/>
      </w:pPr>
      <w:r>
        <w:separator/>
      </w:r>
    </w:p>
  </w:footnote>
  <w:footnote w:type="continuationSeparator" w:id="0">
    <w:p w14:paraId="3B778948" w14:textId="77777777" w:rsidR="008D2FEF" w:rsidRDefault="008D2FEF" w:rsidP="008D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5BB9A" w14:textId="56C99B31" w:rsidR="008D2FEF" w:rsidRDefault="008D2FEF">
    <w:pPr>
      <w:pStyle w:val="Header"/>
    </w:pPr>
    <w:r>
      <w:rPr>
        <w:noProof/>
      </w:rPr>
      <w:drawing>
        <wp:anchor distT="0" distB="0" distL="114300" distR="114300" simplePos="0" relativeHeight="251659264" behindDoc="1" locked="0" layoutInCell="1" allowOverlap="1" wp14:anchorId="0F5397DF" wp14:editId="4E76CCD4">
          <wp:simplePos x="0" y="0"/>
          <wp:positionH relativeFrom="column">
            <wp:posOffset>4629150</wp:posOffset>
          </wp:positionH>
          <wp:positionV relativeFrom="paragraph">
            <wp:posOffset>-229235</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BA"/>
    <w:rsid w:val="000764EF"/>
    <w:rsid w:val="000C6F70"/>
    <w:rsid w:val="002A4790"/>
    <w:rsid w:val="00764C7C"/>
    <w:rsid w:val="008D2FEF"/>
    <w:rsid w:val="009011BA"/>
    <w:rsid w:val="009963BA"/>
    <w:rsid w:val="00B94E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8104"/>
  <w15:chartTrackingRefBased/>
  <w15:docId w15:val="{8A37E1F0-C900-4336-A9FD-6AEE4E9B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BA"/>
  </w:style>
  <w:style w:type="paragraph" w:styleId="Heading1">
    <w:name w:val="heading 1"/>
    <w:basedOn w:val="Normal"/>
    <w:next w:val="Normal"/>
    <w:link w:val="Heading1Char"/>
    <w:uiPriority w:val="9"/>
    <w:qFormat/>
    <w:rsid w:val="00901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1BA"/>
    <w:rPr>
      <w:rFonts w:eastAsiaTheme="majorEastAsia" w:cstheme="majorBidi"/>
      <w:color w:val="272727" w:themeColor="text1" w:themeTint="D8"/>
    </w:rPr>
  </w:style>
  <w:style w:type="paragraph" w:styleId="Title">
    <w:name w:val="Title"/>
    <w:basedOn w:val="Normal"/>
    <w:next w:val="Normal"/>
    <w:link w:val="TitleChar"/>
    <w:uiPriority w:val="10"/>
    <w:qFormat/>
    <w:rsid w:val="00901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1BA"/>
    <w:pPr>
      <w:spacing w:before="160"/>
      <w:jc w:val="center"/>
    </w:pPr>
    <w:rPr>
      <w:i/>
      <w:iCs/>
      <w:color w:val="404040" w:themeColor="text1" w:themeTint="BF"/>
    </w:rPr>
  </w:style>
  <w:style w:type="character" w:customStyle="1" w:styleId="QuoteChar">
    <w:name w:val="Quote Char"/>
    <w:basedOn w:val="DefaultParagraphFont"/>
    <w:link w:val="Quote"/>
    <w:uiPriority w:val="29"/>
    <w:rsid w:val="009011BA"/>
    <w:rPr>
      <w:i/>
      <w:iCs/>
      <w:color w:val="404040" w:themeColor="text1" w:themeTint="BF"/>
    </w:rPr>
  </w:style>
  <w:style w:type="paragraph" w:styleId="ListParagraph">
    <w:name w:val="List Paragraph"/>
    <w:basedOn w:val="Normal"/>
    <w:uiPriority w:val="34"/>
    <w:qFormat/>
    <w:rsid w:val="009011BA"/>
    <w:pPr>
      <w:ind w:left="720"/>
      <w:contextualSpacing/>
    </w:pPr>
  </w:style>
  <w:style w:type="character" w:styleId="IntenseEmphasis">
    <w:name w:val="Intense Emphasis"/>
    <w:basedOn w:val="DefaultParagraphFont"/>
    <w:uiPriority w:val="21"/>
    <w:qFormat/>
    <w:rsid w:val="009011BA"/>
    <w:rPr>
      <w:i/>
      <w:iCs/>
      <w:color w:val="0F4761" w:themeColor="accent1" w:themeShade="BF"/>
    </w:rPr>
  </w:style>
  <w:style w:type="paragraph" w:styleId="IntenseQuote">
    <w:name w:val="Intense Quote"/>
    <w:basedOn w:val="Normal"/>
    <w:next w:val="Normal"/>
    <w:link w:val="IntenseQuoteChar"/>
    <w:uiPriority w:val="30"/>
    <w:qFormat/>
    <w:rsid w:val="00901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1BA"/>
    <w:rPr>
      <w:i/>
      <w:iCs/>
      <w:color w:val="0F4761" w:themeColor="accent1" w:themeShade="BF"/>
    </w:rPr>
  </w:style>
  <w:style w:type="character" w:styleId="IntenseReference">
    <w:name w:val="Intense Reference"/>
    <w:basedOn w:val="DefaultParagraphFont"/>
    <w:uiPriority w:val="32"/>
    <w:qFormat/>
    <w:rsid w:val="009011BA"/>
    <w:rPr>
      <w:b/>
      <w:bCs/>
      <w:smallCaps/>
      <w:color w:val="0F4761" w:themeColor="accent1" w:themeShade="BF"/>
      <w:spacing w:val="5"/>
    </w:rPr>
  </w:style>
  <w:style w:type="paragraph" w:styleId="Header">
    <w:name w:val="header"/>
    <w:basedOn w:val="Normal"/>
    <w:link w:val="HeaderChar"/>
    <w:uiPriority w:val="99"/>
    <w:unhideWhenUsed/>
    <w:rsid w:val="008D2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FEF"/>
  </w:style>
  <w:style w:type="paragraph" w:styleId="Footer">
    <w:name w:val="footer"/>
    <w:basedOn w:val="Normal"/>
    <w:link w:val="FooterChar"/>
    <w:uiPriority w:val="99"/>
    <w:unhideWhenUsed/>
    <w:rsid w:val="008D2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Words>
  <Characters>19</Characters>
  <Application>Microsoft Office Word</Application>
  <DocSecurity>0</DocSecurity>
  <Lines>1</Lines>
  <Paragraphs>1</Paragraphs>
  <ScaleCrop>false</ScaleCrop>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4</cp:revision>
  <dcterms:created xsi:type="dcterms:W3CDTF">2025-01-07T22:58:00Z</dcterms:created>
  <dcterms:modified xsi:type="dcterms:W3CDTF">2025-01-24T00:27:00Z</dcterms:modified>
</cp:coreProperties>
</file>